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B9761" w14:textId="54684F8A" w:rsidR="006F2BA7" w:rsidRPr="00080332" w:rsidRDefault="006F2BA7" w:rsidP="00BB1FF4">
      <w:pPr>
        <w:bidi/>
        <w:spacing w:after="0" w:line="240" w:lineRule="auto"/>
        <w:jc w:val="center"/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اطلاعیه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شماره</w:t>
      </w:r>
      <w:r w:rsidR="0022766E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13</w:t>
      </w:r>
      <w:r w:rsidR="007F194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080332">
        <w:rPr>
          <w:rFonts w:cs="B Nazanin"/>
          <w:bCs/>
          <w:color w:val="002060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گروه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پایش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ایمنی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مصرف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</w:p>
    <w:p w14:paraId="3041A4A4" w14:textId="3516F9BF" w:rsidR="007D570E" w:rsidRPr="006F2BA7" w:rsidRDefault="007D570E" w:rsidP="00BB1FF4">
      <w:pPr>
        <w:spacing w:after="0" w:line="240" w:lineRule="auto"/>
        <w:jc w:val="center"/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F2BA7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تاریخ</w:t>
      </w:r>
      <w:r w:rsidRPr="006F2BA7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DF10F9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17</w:t>
      </w:r>
      <w:r w:rsidR="0022766E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DF10F9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01</w:t>
      </w:r>
      <w:r w:rsidR="00222662" w:rsidRPr="006F2BA7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/140</w:t>
      </w:r>
      <w:r w:rsidR="00DF10F9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4E069FA1" w14:textId="6BF3E6B4" w:rsidR="007D570E" w:rsidRPr="007F1942" w:rsidRDefault="007F1942" w:rsidP="0022766E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AC0000"/>
          <w:sz w:val="28"/>
          <w:szCs w:val="28"/>
          <w:rtl/>
          <w:lang w:bidi="fa-IR"/>
        </w:rPr>
      </w:pPr>
      <w:r w:rsidRPr="007F1942">
        <w:rPr>
          <w:rFonts w:cs="B Nazanin" w:hint="cs"/>
          <w:b/>
          <w:bCs/>
          <w:color w:val="FF0000"/>
          <w:sz w:val="28"/>
          <w:szCs w:val="28"/>
          <w:rtl/>
        </w:rPr>
        <w:t xml:space="preserve">هشدار در خصوص </w:t>
      </w:r>
      <w:r w:rsidRPr="007F1942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تداخل آزمایشگاهی تعیین سطح سرمی دیگوکسین هنگام مصرف انزالوتامید</w:t>
      </w:r>
    </w:p>
    <w:p w14:paraId="40C8ADA3" w14:textId="77777777" w:rsidR="00C65CC6" w:rsidRDefault="00C65CC6" w:rsidP="00C65CC6">
      <w:pPr>
        <w:bidi/>
        <w:spacing w:after="0" w:line="240" w:lineRule="auto"/>
        <w:jc w:val="both"/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26B083" w14:textId="1E3195B7" w:rsidR="007D570E" w:rsidRPr="005C060F" w:rsidRDefault="007D570E" w:rsidP="00DF10F9">
      <w:p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</w:t>
      </w:r>
      <w:r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اطلاع</w:t>
      </w:r>
      <w:r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جامعه</w:t>
      </w:r>
      <w:r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محترم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پزشکی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می‌رساند،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37C1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دفتر نظارت و پایش مصرف </w:t>
      </w:r>
      <w:r w:rsidR="00DF10F9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</w:t>
      </w:r>
      <w:r w:rsidR="00537C1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ده‌های سلامت</w:t>
      </w:r>
      <w:r w:rsidR="00C65CC6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</w:t>
      </w:r>
      <w:r w:rsidR="00163FA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ارزیابی </w:t>
      </w:r>
      <w:r w:rsidR="004137A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خطر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مبنی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63FA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تداخل آزمون</w:t>
      </w:r>
      <w:r w:rsidR="00537C1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‌</w:t>
      </w:r>
      <w:r w:rsidR="00163FA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های تشخیصی تعیین سطح سرمی دیگوکسین در مصرف</w:t>
      </w:r>
      <w:r w:rsidR="00537C1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‌</w:t>
      </w:r>
      <w:r w:rsidR="00163FA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کنندگان داروی انزالوتامید</w:t>
      </w:r>
      <w:r w:rsidR="0022766E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دریافت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کرده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است</w:t>
      </w:r>
      <w:r w:rsidR="00537C1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به‌گونه‌ای که</w:t>
      </w:r>
      <w:r w:rsidR="00DF10F9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این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E1E3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تداخل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منجر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E1E3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افزایش کاذب سطح </w:t>
      </w:r>
      <w:r w:rsidR="002B29C8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سرمی</w:t>
      </w:r>
      <w:r w:rsidR="00AE1E3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دیگوک</w:t>
      </w:r>
      <w:r w:rsidR="002B29C8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</w:t>
      </w:r>
      <w:r w:rsidR="00AE1E3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ین در بیماران مصرف کننده داروی انزالوتامید شده است.</w:t>
      </w:r>
    </w:p>
    <w:p w14:paraId="6DCD186C" w14:textId="77777777" w:rsidR="00C65CC6" w:rsidRDefault="00C65CC6" w:rsidP="00930842">
      <w:pPr>
        <w:bidi/>
        <w:spacing w:after="0" w:line="240" w:lineRule="auto"/>
        <w:jc w:val="both"/>
        <w:rPr>
          <w:rFonts w:ascii="Times New Roman" w:hAnsi="Times New Roman" w:cs="B Nazanin"/>
          <w:bCs/>
          <w:color w:val="002060"/>
          <w:sz w:val="2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14:paraId="3A4E874E" w14:textId="17F6B010" w:rsidR="007D570E" w:rsidRPr="00537C14" w:rsidRDefault="007D570E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7C14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شرح</w:t>
      </w:r>
      <w:r w:rsidRPr="00537C14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37C14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مشکل</w:t>
      </w:r>
      <w:r w:rsidR="00C65CC6" w:rsidRPr="00537C14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48CF2782" w14:textId="164C5155" w:rsidR="00163FAF" w:rsidRPr="00D56CC8" w:rsidRDefault="00163FAF" w:rsidP="00537C14">
      <w:pPr>
        <w:bidi/>
        <w:spacing w:after="0" w:line="276" w:lineRule="auto"/>
        <w:jc w:val="both"/>
        <w:rPr>
          <w:rFonts w:ascii="Times New Roman" w:hAnsi="Times New Roman" w:cs="B Nazanin"/>
          <w:rtl/>
          <w:lang w:bidi="fa-IR"/>
        </w:rPr>
      </w:pPr>
      <w:r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r w:rsidR="007D570E"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</w:t>
      </w:r>
      <w:r w:rsidR="007D570E"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اساس</w:t>
      </w:r>
      <w:r w:rsidR="007D570E"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گزارش‌ها،</w:t>
      </w:r>
      <w:r w:rsidR="007D570E"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63FAF">
        <w:rPr>
          <w:rFonts w:ascii="Times New Roman" w:hAnsi="Times New Roman" w:cs="B Nazanin"/>
          <w:rtl/>
        </w:rPr>
        <w:t xml:space="preserve">انزالوتامید باعث افزایش کاذب سطح دیگوکسین در روش آزمایشگاهی </w:t>
      </w:r>
      <w:proofErr w:type="spellStart"/>
      <w:r w:rsidRPr="00163FAF">
        <w:rPr>
          <w:rFonts w:ascii="Times New Roman" w:hAnsi="Times New Roman" w:cs="B Nazanin"/>
        </w:rPr>
        <w:t>chemiluminescent</w:t>
      </w:r>
      <w:proofErr w:type="spellEnd"/>
      <w:r w:rsidRPr="00163FAF">
        <w:rPr>
          <w:rFonts w:ascii="Times New Roman" w:hAnsi="Times New Roman" w:cs="B Nazanin"/>
        </w:rPr>
        <w:t xml:space="preserve"> </w:t>
      </w:r>
      <w:proofErr w:type="spellStart"/>
      <w:r w:rsidRPr="00163FAF">
        <w:rPr>
          <w:rFonts w:ascii="Times New Roman" w:hAnsi="Times New Roman" w:cs="B Nazanin"/>
        </w:rPr>
        <w:t>microparticle</w:t>
      </w:r>
      <w:proofErr w:type="spellEnd"/>
      <w:r w:rsidRPr="00163FAF">
        <w:rPr>
          <w:rFonts w:ascii="Times New Roman" w:hAnsi="Times New Roman" w:cs="B Nazanin"/>
        </w:rPr>
        <w:t xml:space="preserve"> immunoassay (CMIA)</w:t>
      </w:r>
      <w:r w:rsidRPr="00163FAF">
        <w:rPr>
          <w:rFonts w:ascii="Times New Roman" w:hAnsi="Times New Roman" w:cs="B Nazanin"/>
          <w:rtl/>
        </w:rPr>
        <w:t xml:space="preserve"> می‌شود</w:t>
      </w:r>
      <w:r w:rsidR="00537C14">
        <w:rPr>
          <w:rFonts w:ascii="Times New Roman" w:hAnsi="Times New Roman" w:cs="B Nazanin" w:hint="cs"/>
          <w:rtl/>
        </w:rPr>
        <w:t xml:space="preserve">. </w:t>
      </w:r>
      <w:r w:rsidR="002B29C8">
        <w:rPr>
          <w:rFonts w:ascii="Times New Roman" w:hAnsi="Times New Roman" w:cs="B Nazanin"/>
          <w:rtl/>
        </w:rPr>
        <w:t>در چندین مورد گزارش</w:t>
      </w:r>
      <w:r w:rsidRPr="00D56CC8">
        <w:rPr>
          <w:rFonts w:ascii="Times New Roman" w:hAnsi="Times New Roman" w:cs="B Nazanin"/>
          <w:rtl/>
        </w:rPr>
        <w:t xml:space="preserve">، بیماران با وجود عدم مصرف </w:t>
      </w:r>
      <w:r w:rsidR="002B29C8">
        <w:rPr>
          <w:rFonts w:ascii="Times New Roman" w:hAnsi="Times New Roman" w:cs="B Nazanin" w:hint="cs"/>
          <w:rtl/>
        </w:rPr>
        <w:t xml:space="preserve">داروی </w:t>
      </w:r>
      <w:r w:rsidRPr="00D56CC8">
        <w:rPr>
          <w:rFonts w:ascii="Times New Roman" w:hAnsi="Times New Roman" w:cs="B Nazanin"/>
          <w:rtl/>
        </w:rPr>
        <w:t>دیگوکسین یا مصرف دوزهای توصیه</w:t>
      </w:r>
      <w:r w:rsidR="002B29C8">
        <w:rPr>
          <w:rFonts w:ascii="Times New Roman" w:hAnsi="Times New Roman" w:cs="B Nazanin" w:hint="cs"/>
          <w:rtl/>
        </w:rPr>
        <w:t xml:space="preserve"> </w:t>
      </w:r>
      <w:r w:rsidRPr="00D56CC8">
        <w:rPr>
          <w:rFonts w:ascii="Times New Roman" w:hAnsi="Times New Roman" w:cs="B Nazanin"/>
          <w:rtl/>
        </w:rPr>
        <w:t>‌شده</w:t>
      </w:r>
      <w:r w:rsidR="004137AF">
        <w:rPr>
          <w:rFonts w:ascii="Times New Roman" w:hAnsi="Times New Roman" w:cs="B Nazanin" w:hint="cs"/>
          <w:rtl/>
        </w:rPr>
        <w:t xml:space="preserve"> </w:t>
      </w:r>
      <w:r w:rsidR="00537C14">
        <w:rPr>
          <w:rFonts w:ascii="Times New Roman" w:hAnsi="Times New Roman" w:cs="B Nazanin" w:hint="cs"/>
          <w:rtl/>
        </w:rPr>
        <w:t>آن</w:t>
      </w:r>
      <w:r w:rsidRPr="00D56CC8">
        <w:rPr>
          <w:rFonts w:ascii="Times New Roman" w:hAnsi="Times New Roman" w:cs="B Nazanin"/>
          <w:rtl/>
        </w:rPr>
        <w:t xml:space="preserve">، سطح </w:t>
      </w:r>
      <w:r w:rsidR="004137AF">
        <w:rPr>
          <w:rFonts w:ascii="Times New Roman" w:hAnsi="Times New Roman" w:cs="B Nazanin" w:hint="cs"/>
          <w:rtl/>
        </w:rPr>
        <w:t>سرمی</w:t>
      </w:r>
      <w:r>
        <w:rPr>
          <w:rFonts w:ascii="Times New Roman" w:hAnsi="Times New Roman" w:cs="B Nazanin" w:hint="cs"/>
          <w:rtl/>
        </w:rPr>
        <w:t xml:space="preserve"> </w:t>
      </w:r>
      <w:r w:rsidR="002B29C8">
        <w:rPr>
          <w:rFonts w:ascii="Times New Roman" w:hAnsi="Times New Roman" w:cs="B Nazanin"/>
          <w:rtl/>
        </w:rPr>
        <w:t>دیگوکسین بالایی داشت</w:t>
      </w:r>
      <w:r w:rsidR="00537C14">
        <w:rPr>
          <w:rFonts w:ascii="Times New Roman" w:hAnsi="Times New Roman" w:cs="B Nazanin" w:hint="cs"/>
          <w:rtl/>
        </w:rPr>
        <w:t>ه‌ا</w:t>
      </w:r>
      <w:r w:rsidR="002B29C8">
        <w:rPr>
          <w:rFonts w:ascii="Times New Roman" w:hAnsi="Times New Roman" w:cs="B Nazanin"/>
          <w:rtl/>
        </w:rPr>
        <w:t xml:space="preserve">ند، </w:t>
      </w:r>
      <w:r w:rsidR="002B29C8">
        <w:rPr>
          <w:rFonts w:ascii="Times New Roman" w:hAnsi="Times New Roman" w:cs="B Nazanin" w:hint="cs"/>
          <w:rtl/>
        </w:rPr>
        <w:t>در صورتی که</w:t>
      </w:r>
      <w:r w:rsidRPr="00D56CC8">
        <w:rPr>
          <w:rFonts w:ascii="Times New Roman" w:hAnsi="Times New Roman" w:cs="B Nazanin"/>
          <w:rtl/>
        </w:rPr>
        <w:t xml:space="preserve"> علائم بالینی مسمومیت با دیگوکسین </w:t>
      </w:r>
      <w:r w:rsidR="00537C14">
        <w:rPr>
          <w:rFonts w:ascii="Times New Roman" w:hAnsi="Times New Roman" w:cs="B Nazanin" w:hint="cs"/>
          <w:rtl/>
        </w:rPr>
        <w:t>وجود نداشته و</w:t>
      </w:r>
      <w:r w:rsidRPr="00D56CC8">
        <w:rPr>
          <w:rFonts w:ascii="Times New Roman" w:hAnsi="Times New Roman" w:cs="B Nazanin" w:hint="cs"/>
          <w:rtl/>
        </w:rPr>
        <w:t xml:space="preserve"> </w:t>
      </w:r>
      <w:r w:rsidRPr="00D56CC8">
        <w:rPr>
          <w:rFonts w:ascii="Times New Roman" w:hAnsi="Times New Roman" w:cs="B Nazanin"/>
          <w:rtl/>
        </w:rPr>
        <w:t xml:space="preserve">آزمایش‌های جایگزین مانند </w:t>
      </w:r>
      <w:r w:rsidRPr="00D56CC8">
        <w:rPr>
          <w:rFonts w:ascii="Times New Roman" w:hAnsi="Times New Roman" w:cs="B Nazanin"/>
        </w:rPr>
        <w:t>UPLC-MS/MS</w:t>
      </w:r>
      <w:r w:rsidRPr="00D56CC8">
        <w:rPr>
          <w:rFonts w:ascii="Times New Roman" w:hAnsi="Times New Roman" w:cs="B Nazanin"/>
          <w:rtl/>
        </w:rPr>
        <w:t xml:space="preserve"> سطح نرمال دیگوکسین را </w:t>
      </w:r>
      <w:r w:rsidR="002B29C8">
        <w:rPr>
          <w:rFonts w:ascii="Times New Roman" w:hAnsi="Times New Roman" w:cs="B Nazanin" w:hint="cs"/>
          <w:rtl/>
        </w:rPr>
        <w:t xml:space="preserve">در این بیماران </w:t>
      </w:r>
      <w:r w:rsidR="002B29C8">
        <w:rPr>
          <w:rFonts w:ascii="Times New Roman" w:hAnsi="Times New Roman" w:cs="B Nazanin"/>
          <w:rtl/>
        </w:rPr>
        <w:t>نشان داد</w:t>
      </w:r>
      <w:r w:rsidR="00537C14">
        <w:rPr>
          <w:rFonts w:ascii="Times New Roman" w:hAnsi="Times New Roman" w:cs="B Nazanin" w:hint="cs"/>
          <w:rtl/>
        </w:rPr>
        <w:t>ه است</w:t>
      </w:r>
      <w:r w:rsidR="002B29C8">
        <w:rPr>
          <w:rFonts w:ascii="Times New Roman" w:hAnsi="Times New Roman" w:cs="B Nazanin" w:hint="cs"/>
          <w:rtl/>
        </w:rPr>
        <w:t>.</w:t>
      </w:r>
      <w:r w:rsidR="00537C14">
        <w:rPr>
          <w:rFonts w:ascii="Times New Roman" w:hAnsi="Times New Roman" w:cs="B Nazanin"/>
        </w:rPr>
        <w:t xml:space="preserve"> </w:t>
      </w:r>
      <w:r w:rsidR="00537C14">
        <w:rPr>
          <w:rFonts w:ascii="Times New Roman" w:hAnsi="Times New Roman" w:cs="B Nazanin" w:hint="cs"/>
          <w:rtl/>
          <w:lang w:bidi="fa-IR"/>
        </w:rPr>
        <w:t xml:space="preserve"> این موضوع توسط </w:t>
      </w:r>
      <w:r w:rsidR="00537C14" w:rsidRPr="00B61825">
        <w:rPr>
          <w:rFonts w:cs="B Nazanin" w:hint="cs"/>
          <w:rtl/>
          <w:lang w:bidi="fa-IR"/>
        </w:rPr>
        <w:t>کمیته ارزیابی خطر فارماکوویژیلانس آژانس دارویی اروپا</w:t>
      </w:r>
      <w:r w:rsidR="00537C14">
        <w:rPr>
          <w:rFonts w:cs="B Nazanin" w:hint="cs"/>
          <w:rtl/>
          <w:lang w:bidi="fa-IR"/>
        </w:rPr>
        <w:t xml:space="preserve"> نیز تاکید گردیده است.</w:t>
      </w:r>
    </w:p>
    <w:p w14:paraId="3AA83678" w14:textId="77777777" w:rsidR="00163FAF" w:rsidRDefault="00163FAF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156082" w:themeColor="accent1"/>
          <w:rtl/>
        </w:rPr>
      </w:pPr>
    </w:p>
    <w:p w14:paraId="2E141F1C" w14:textId="024C0D55" w:rsidR="00163FAF" w:rsidRPr="00537C14" w:rsidRDefault="00163FAF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7C14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علت وقوع مشکل:</w:t>
      </w:r>
    </w:p>
    <w:p w14:paraId="30C6A991" w14:textId="32BCB366" w:rsidR="00163FAF" w:rsidRPr="002B29C8" w:rsidRDefault="00163FAF" w:rsidP="00930842">
      <w:pPr>
        <w:pStyle w:val="ListParagraph"/>
        <w:bidi/>
        <w:spacing w:after="0" w:line="240" w:lineRule="auto"/>
        <w:jc w:val="both"/>
        <w:rPr>
          <w:rFonts w:ascii="Times New Roman" w:hAnsi="Times New Roman" w:cs="B Nazanin"/>
        </w:rPr>
      </w:pPr>
      <w:r w:rsidRPr="002B29C8">
        <w:rPr>
          <w:rFonts w:ascii="UICTFontTextStyleBody" w:hAnsi="UICTFontTextStyleBody" w:cs="B Nazanin"/>
          <w:rtl/>
        </w:rPr>
        <w:t>مکانیسم تداخل</w:t>
      </w:r>
      <w:r w:rsidRPr="002B29C8">
        <w:rPr>
          <w:rFonts w:ascii="B Nazanin" w:hAnsi="UICTFontTextStyleBody" w:cs="B Nazanin"/>
          <w:rtl/>
        </w:rPr>
        <w:t xml:space="preserve">: </w:t>
      </w:r>
      <w:r w:rsidRPr="002B29C8">
        <w:rPr>
          <w:rFonts w:ascii="UICTFontTextStyleBody" w:hAnsi="UICTFontTextStyleBody" w:cs="B Nazanin"/>
          <w:rtl/>
        </w:rPr>
        <w:t xml:space="preserve">احتمالاً این تداخل به دلیل تعامل بین آنتی‌بادی‌های مورد استفاده در روش </w:t>
      </w:r>
      <w:r w:rsidRPr="002B29C8">
        <w:rPr>
          <w:rFonts w:ascii="UICTFontTextStyleBody" w:hAnsi="UICTFontTextStyleBody" w:cs="B Nazanin"/>
        </w:rPr>
        <w:t>CMIA</w:t>
      </w:r>
      <w:r w:rsidRPr="002B29C8">
        <w:rPr>
          <w:rFonts w:ascii="UICTFontTextStyleBody" w:hAnsi="UICTFontTextStyleBody" w:cs="B Nazanin"/>
          <w:rtl/>
        </w:rPr>
        <w:t xml:space="preserve"> و بخش اکسوایمیدازولین انزالوتامید است که نزدیک به حلقه لاکتون قرار دارد</w:t>
      </w:r>
      <w:r w:rsidR="002B29C8" w:rsidRPr="002B29C8">
        <w:rPr>
          <w:rFonts w:ascii="B Nazanin" w:hAnsi="UICTFontTextStyleBody" w:cs="B Nazanin" w:hint="cs"/>
          <w:rtl/>
        </w:rPr>
        <w:t xml:space="preserve"> و میزان تداخل ممکن است به زمان مصرف دو دارو و جذب آن وابسته باشد.</w:t>
      </w:r>
    </w:p>
    <w:p w14:paraId="4F7207E4" w14:textId="77777777" w:rsidR="00C65CC6" w:rsidRPr="002B29C8" w:rsidRDefault="00C65CC6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9B269AA" w14:textId="0E8E85CB" w:rsidR="007D570E" w:rsidRDefault="007D570E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توصیه‌های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عملی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پیشگیری</w:t>
      </w:r>
    </w:p>
    <w:p w14:paraId="2C8C86FC" w14:textId="2C20D544" w:rsidR="007D570E" w:rsidRPr="005C060F" w:rsidRDefault="007D570E" w:rsidP="00930842">
      <w:p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برای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جلوگیری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از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تکرار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این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خطا،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توصیه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می‌شود</w:t>
      </w:r>
      <w:r w:rsidR="00BD7830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4CB08D12" w14:textId="510CBC47" w:rsidR="00B61825" w:rsidRPr="00D56CC8" w:rsidRDefault="00B61825" w:rsidP="00930842">
      <w:pPr>
        <w:pStyle w:val="ListParagraph"/>
        <w:bidi/>
        <w:spacing w:after="0" w:line="240" w:lineRule="auto"/>
        <w:jc w:val="both"/>
        <w:rPr>
          <w:rFonts w:ascii="Times New Roman" w:hAnsi="Times New Roman" w:cs="B Nazanin" w:hint="cs"/>
          <w:rtl/>
          <w:lang w:bidi="fa-IR"/>
        </w:rPr>
      </w:pPr>
      <w:r w:rsidRPr="00D56CC8">
        <w:rPr>
          <w:rFonts w:ascii="Times New Roman" w:hAnsi="Times New Roman" w:cs="B Nazanin"/>
          <w:rtl/>
        </w:rPr>
        <w:t>در صورت شک به نتایج آزمایشگاهی، توصیه می‌شود</w:t>
      </w:r>
      <w:r w:rsidR="002B29C8">
        <w:rPr>
          <w:rFonts w:ascii="Times New Roman" w:hAnsi="Times New Roman" w:cs="B Nazanin" w:hint="cs"/>
          <w:rtl/>
        </w:rPr>
        <w:t>،</w:t>
      </w:r>
      <w:r w:rsidRPr="00D56CC8">
        <w:rPr>
          <w:rFonts w:ascii="Times New Roman" w:hAnsi="Times New Roman" w:cs="B Nazanin"/>
          <w:rtl/>
        </w:rPr>
        <w:t xml:space="preserve"> سطح </w:t>
      </w:r>
      <w:r w:rsidR="002B29C8">
        <w:rPr>
          <w:rFonts w:ascii="Times New Roman" w:hAnsi="Times New Roman" w:cs="B Nazanin" w:hint="cs"/>
          <w:rtl/>
        </w:rPr>
        <w:t xml:space="preserve">سرمی </w:t>
      </w:r>
      <w:r w:rsidRPr="00D56CC8">
        <w:rPr>
          <w:rFonts w:ascii="Times New Roman" w:hAnsi="Times New Roman" w:cs="B Nazanin"/>
          <w:rtl/>
        </w:rPr>
        <w:t xml:space="preserve">دیگوکسین با روش‌های جایگزین تأیید شود تا از قطع یا کاهش دوز غیرضروری دیگوکسین </w:t>
      </w:r>
      <w:r w:rsidR="002B29C8">
        <w:rPr>
          <w:rFonts w:ascii="Times New Roman" w:hAnsi="Times New Roman" w:cs="B Nazanin" w:hint="cs"/>
          <w:rtl/>
        </w:rPr>
        <w:t xml:space="preserve">در بیماران تحت درمان با این داروی مهم </w:t>
      </w:r>
      <w:r w:rsidRPr="00D56CC8">
        <w:rPr>
          <w:rFonts w:ascii="Times New Roman" w:hAnsi="Times New Roman" w:cs="B Nazanin"/>
          <w:rtl/>
        </w:rPr>
        <w:t>جلوگیری شود.</w:t>
      </w:r>
    </w:p>
    <w:p w14:paraId="18188C24" w14:textId="77777777" w:rsidR="00B61825" w:rsidRDefault="00B61825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356415" w14:textId="7E8A3B79" w:rsidR="007D570E" w:rsidRPr="00080332" w:rsidRDefault="007D570E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درخواست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گزارش‌دهی</w:t>
      </w:r>
    </w:p>
    <w:p w14:paraId="354D5E09" w14:textId="004A65A8" w:rsidR="007D570E" w:rsidRDefault="007D570E" w:rsidP="00537C14">
      <w:p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از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همکاران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محترم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درخواست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می‌شود</w:t>
      </w:r>
      <w:r w:rsidR="00C65CC6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صورت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مشاهده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هرگونه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عارضه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یا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اشتباه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دارویی،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مراتب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را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از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طریق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لین</w:t>
      </w:r>
      <w:r w:rsidR="00BB1FF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ک </w:t>
      </w:r>
      <w:r w:rsidR="00537C14" w:rsidRPr="00537C14">
        <w:rPr>
          <w:rFonts w:ascii="Times New Roman" w:hAnsi="Times New Roman" w:cs="B Nazanin"/>
          <w:color w:val="000000" w:themeColor="text1"/>
          <w:sz w:val="22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https://adr.ttac.ir/</w:t>
      </w:r>
      <w:r w:rsidR="00BB1FF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یا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شماره‌های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تماس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61927144-66176934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</w:t>
      </w:r>
      <w:r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دهند</w:t>
      </w:r>
      <w:r w:rsidR="00BB1FF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E37F219" w14:textId="77777777" w:rsidR="00C65CC6" w:rsidRDefault="00C65CC6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B30EF6" w14:textId="77777777" w:rsidR="00C65CC6" w:rsidRDefault="00C65CC6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F98309" w14:textId="4DBF5BE2" w:rsidR="00080332" w:rsidRPr="00080332" w:rsidRDefault="00080332" w:rsidP="00DF10F9">
      <w:pPr>
        <w:bidi/>
        <w:spacing w:after="0" w:line="240" w:lineRule="auto"/>
        <w:jc w:val="center"/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گروه پایش ایمنی</w:t>
      </w:r>
      <w:r w:rsidR="004137AF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مصرف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F10F9"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="00DF10F9" w:rsidRPr="00080332" w:rsidDel="00DF10F9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</w:p>
    <w:p w14:paraId="741D4207" w14:textId="77777777" w:rsidR="007D570E" w:rsidRPr="00080332" w:rsidRDefault="007D570E" w:rsidP="0093084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دفتر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نظارت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پایش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مصرف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</w:p>
    <w:p w14:paraId="28257E9A" w14:textId="43479213" w:rsidR="00B646FD" w:rsidRPr="00080332" w:rsidRDefault="007D570E" w:rsidP="0093084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سازمان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غذا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دارو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وزارت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بهداشت،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درمان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آموزش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پزشکی</w:t>
      </w:r>
    </w:p>
    <w:sectPr w:rsidR="00B646FD" w:rsidRPr="00080332" w:rsidSect="001A07FA">
      <w:pgSz w:w="11906" w:h="16838" w:code="9"/>
      <w:pgMar w:top="1134" w:right="851" w:bottom="630" w:left="851" w:header="720" w:footer="720" w:gutter="0"/>
      <w:pgBorders w:offsetFrom="page">
        <w:top w:val="threeDEngrave" w:sz="6" w:space="24" w:color="501549" w:themeColor="accent5" w:themeShade="80"/>
        <w:left w:val="threeDEngrave" w:sz="6" w:space="24" w:color="501549" w:themeColor="accent5" w:themeShade="80"/>
        <w:bottom w:val="threeDEmboss" w:sz="6" w:space="24" w:color="501549" w:themeColor="accent5" w:themeShade="80"/>
        <w:right w:val="threeDEmboss" w:sz="6" w:space="24" w:color="501549" w:themeColor="accent5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UICTFontTextStyleBody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4414"/>
    <w:multiLevelType w:val="multilevel"/>
    <w:tmpl w:val="F814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0A6A93"/>
    <w:multiLevelType w:val="multilevel"/>
    <w:tmpl w:val="B7FE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22714"/>
    <w:multiLevelType w:val="multilevel"/>
    <w:tmpl w:val="BC5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195FAB"/>
    <w:multiLevelType w:val="multilevel"/>
    <w:tmpl w:val="EF1CB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2F1AF8"/>
    <w:multiLevelType w:val="multilevel"/>
    <w:tmpl w:val="8AF0B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B3D16C7"/>
    <w:multiLevelType w:val="multilevel"/>
    <w:tmpl w:val="29982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F5270B"/>
    <w:multiLevelType w:val="hybridMultilevel"/>
    <w:tmpl w:val="305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329D4"/>
    <w:multiLevelType w:val="hybridMultilevel"/>
    <w:tmpl w:val="C90C7B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E767D"/>
    <w:multiLevelType w:val="multilevel"/>
    <w:tmpl w:val="D3F4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B80FD3"/>
    <w:multiLevelType w:val="multilevel"/>
    <w:tmpl w:val="A4A4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CA05AE"/>
    <w:multiLevelType w:val="multilevel"/>
    <w:tmpl w:val="420E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166CF6"/>
    <w:multiLevelType w:val="multilevel"/>
    <w:tmpl w:val="C3D6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9F44145"/>
    <w:multiLevelType w:val="multilevel"/>
    <w:tmpl w:val="7FBA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4487811"/>
    <w:multiLevelType w:val="multilevel"/>
    <w:tmpl w:val="D51A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0A36DA"/>
    <w:multiLevelType w:val="multilevel"/>
    <w:tmpl w:val="F2C03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6E6A8A"/>
    <w:multiLevelType w:val="multilevel"/>
    <w:tmpl w:val="0F84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A143C3D"/>
    <w:multiLevelType w:val="multilevel"/>
    <w:tmpl w:val="60C2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C63F3B"/>
    <w:multiLevelType w:val="hybridMultilevel"/>
    <w:tmpl w:val="D1900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0"/>
  </w:num>
  <w:num w:numId="5">
    <w:abstractNumId w:val="3"/>
  </w:num>
  <w:num w:numId="6">
    <w:abstractNumId w:val="9"/>
  </w:num>
  <w:num w:numId="7">
    <w:abstractNumId w:val="12"/>
  </w:num>
  <w:num w:numId="8">
    <w:abstractNumId w:val="16"/>
  </w:num>
  <w:num w:numId="9">
    <w:abstractNumId w:val="14"/>
  </w:num>
  <w:num w:numId="10">
    <w:abstractNumId w:val="15"/>
  </w:num>
  <w:num w:numId="11">
    <w:abstractNumId w:val="13"/>
  </w:num>
  <w:num w:numId="12">
    <w:abstractNumId w:val="5"/>
  </w:num>
  <w:num w:numId="13">
    <w:abstractNumId w:val="8"/>
  </w:num>
  <w:num w:numId="14">
    <w:abstractNumId w:val="2"/>
  </w:num>
  <w:num w:numId="15">
    <w:abstractNumId w:val="1"/>
  </w:num>
  <w:num w:numId="16">
    <w:abstractNumId w:val="7"/>
  </w:num>
  <w:num w:numId="17">
    <w:abstractNumId w:val="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EB"/>
    <w:rsid w:val="00080332"/>
    <w:rsid w:val="001420DE"/>
    <w:rsid w:val="00163FAF"/>
    <w:rsid w:val="00186A2A"/>
    <w:rsid w:val="001A07FA"/>
    <w:rsid w:val="00222662"/>
    <w:rsid w:val="0022766E"/>
    <w:rsid w:val="002B29C8"/>
    <w:rsid w:val="00311341"/>
    <w:rsid w:val="00350484"/>
    <w:rsid w:val="004137AF"/>
    <w:rsid w:val="004A5498"/>
    <w:rsid w:val="00537C14"/>
    <w:rsid w:val="00580396"/>
    <w:rsid w:val="00580906"/>
    <w:rsid w:val="00581477"/>
    <w:rsid w:val="00596831"/>
    <w:rsid w:val="005C060F"/>
    <w:rsid w:val="006212D3"/>
    <w:rsid w:val="006F2BA7"/>
    <w:rsid w:val="00715524"/>
    <w:rsid w:val="007D5579"/>
    <w:rsid w:val="007D570E"/>
    <w:rsid w:val="007E4B42"/>
    <w:rsid w:val="007F1942"/>
    <w:rsid w:val="008055C2"/>
    <w:rsid w:val="008B6AE8"/>
    <w:rsid w:val="00930842"/>
    <w:rsid w:val="00942D69"/>
    <w:rsid w:val="00964B58"/>
    <w:rsid w:val="009F08E2"/>
    <w:rsid w:val="009F5000"/>
    <w:rsid w:val="00A00281"/>
    <w:rsid w:val="00AE1E34"/>
    <w:rsid w:val="00B15735"/>
    <w:rsid w:val="00B509EB"/>
    <w:rsid w:val="00B61825"/>
    <w:rsid w:val="00B646FD"/>
    <w:rsid w:val="00B83EAA"/>
    <w:rsid w:val="00BB1FF4"/>
    <w:rsid w:val="00BD7830"/>
    <w:rsid w:val="00C65CC6"/>
    <w:rsid w:val="00CC090E"/>
    <w:rsid w:val="00DF10F9"/>
    <w:rsid w:val="00E47047"/>
    <w:rsid w:val="00EF2E7A"/>
    <w:rsid w:val="00F60F4C"/>
    <w:rsid w:val="00F9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5C5214B"/>
  <w15:chartTrackingRefBased/>
  <w15:docId w15:val="{803F7630-F755-48E6-AAD6-B6C7F1FA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09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09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09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09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9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09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09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09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09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9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09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09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09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09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09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09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09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09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09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0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9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09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09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09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09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09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09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09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09EB"/>
    <w:rPr>
      <w:b/>
      <w:bCs/>
      <w:smallCaps/>
      <w:color w:val="0F4761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6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590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286356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1440688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1479373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15916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9028934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98634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4703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8681316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6502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1902233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7369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998193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012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9002822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09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024589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175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9120047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0283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2748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74287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38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6176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05212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40175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11126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auto"/>
                                            <w:left w:val="single" w:sz="12" w:space="0" w:color="auto"/>
                                            <w:bottom w:val="single" w:sz="12" w:space="0" w:color="auto"/>
                                            <w:right w:val="single" w:sz="12" w:space="0" w:color="auto"/>
                                          </w:divBdr>
                                          <w:divsChild>
                                            <w:div w:id="1119030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84308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486752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220823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28870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Kargar</dc:creator>
  <cp:keywords/>
  <dc:description/>
  <cp:lastModifiedBy>Marjan Karimi</cp:lastModifiedBy>
  <cp:revision>2</cp:revision>
  <dcterms:created xsi:type="dcterms:W3CDTF">2025-04-06T13:28:00Z</dcterms:created>
  <dcterms:modified xsi:type="dcterms:W3CDTF">2025-04-06T13:28:00Z</dcterms:modified>
</cp:coreProperties>
</file>